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CB8C9" w14:textId="77777777" w:rsidR="002073C1" w:rsidRDefault="002073C1" w:rsidP="00B71B16">
      <w:pPr>
        <w:spacing w:after="0" w:line="240" w:lineRule="auto"/>
        <w:rPr>
          <w:b/>
          <w:bCs/>
        </w:rPr>
      </w:pPr>
    </w:p>
    <w:p w14:paraId="509C670C" w14:textId="77777777" w:rsidR="002073C1" w:rsidRDefault="002073C1" w:rsidP="00B71B16">
      <w:pPr>
        <w:spacing w:after="0" w:line="240" w:lineRule="auto"/>
        <w:rPr>
          <w:b/>
          <w:bCs/>
        </w:rPr>
      </w:pPr>
    </w:p>
    <w:p w14:paraId="5637257C" w14:textId="786B8A0F" w:rsidR="00A41383" w:rsidRDefault="00AB5FDD" w:rsidP="00B71B16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2335AA3" wp14:editId="338EBE0E">
            <wp:extent cx="1136542" cy="419100"/>
            <wp:effectExtent l="0" t="0" r="698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192" cy="43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="00361A77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361A77">
        <w:rPr>
          <w:b/>
          <w:bCs/>
          <w:noProof/>
        </w:rPr>
        <w:drawing>
          <wp:inline distT="0" distB="0" distL="0" distR="0" wp14:anchorId="664C57C6" wp14:editId="76689AF6">
            <wp:extent cx="1285875" cy="311577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75" cy="35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3126">
        <w:rPr>
          <w:b/>
          <w:bCs/>
        </w:rPr>
        <w:t xml:space="preserve"> </w:t>
      </w:r>
      <w:r w:rsidR="00361A77">
        <w:rPr>
          <w:b/>
          <w:bCs/>
        </w:rPr>
        <w:t xml:space="preserve">  </w:t>
      </w:r>
      <w:r w:rsidR="00B03126">
        <w:rPr>
          <w:b/>
          <w:bCs/>
          <w:noProof/>
        </w:rPr>
        <w:drawing>
          <wp:inline distT="0" distB="0" distL="0" distR="0" wp14:anchorId="732B828D" wp14:editId="013E54CA">
            <wp:extent cx="438150" cy="485095"/>
            <wp:effectExtent l="0" t="0" r="0" b="0"/>
            <wp:docPr id="3" name="Picture 3" descr="A picture containing text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ge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63" cy="50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3126">
        <w:rPr>
          <w:b/>
          <w:bCs/>
        </w:rPr>
        <w:t xml:space="preserve"> </w:t>
      </w:r>
      <w:r w:rsidR="006C0F53">
        <w:rPr>
          <w:b/>
          <w:bCs/>
          <w:noProof/>
        </w:rPr>
        <w:t xml:space="preserve"> </w:t>
      </w:r>
      <w:r w:rsidR="00BC1A9F">
        <w:rPr>
          <w:b/>
          <w:bCs/>
          <w:noProof/>
        </w:rPr>
        <w:drawing>
          <wp:inline distT="0" distB="0" distL="0" distR="0" wp14:anchorId="7C22183A" wp14:editId="2B88A5FD">
            <wp:extent cx="492125" cy="491162"/>
            <wp:effectExtent l="0" t="0" r="3175" b="4445"/>
            <wp:docPr id="12" name="Picture 12" descr="A red cartoon charac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cartoon character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60" cy="50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5F2">
        <w:rPr>
          <w:b/>
          <w:bCs/>
        </w:rPr>
        <w:t xml:space="preserve"> </w:t>
      </w:r>
      <w:r w:rsidR="003B1B58">
        <w:rPr>
          <w:b/>
          <w:bCs/>
        </w:rPr>
        <w:t xml:space="preserve"> </w:t>
      </w:r>
      <w:r w:rsidR="00F02B7E">
        <w:rPr>
          <w:b/>
          <w:bCs/>
        </w:rPr>
        <w:t xml:space="preserve">  </w:t>
      </w:r>
      <w:r w:rsidR="00F02B7E">
        <w:rPr>
          <w:b/>
          <w:bCs/>
          <w:noProof/>
        </w:rPr>
        <w:drawing>
          <wp:inline distT="0" distB="0" distL="0" distR="0" wp14:anchorId="0DF6B1E0" wp14:editId="01F959C2">
            <wp:extent cx="737869" cy="415051"/>
            <wp:effectExtent l="0" t="0" r="5715" b="4445"/>
            <wp:docPr id="9" name="Picture 9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961" cy="49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5F2">
        <w:rPr>
          <w:b/>
          <w:bCs/>
        </w:rPr>
        <w:t xml:space="preserve"> </w:t>
      </w:r>
      <w:r w:rsidR="00D62855">
        <w:rPr>
          <w:b/>
          <w:bCs/>
        </w:rPr>
        <w:t xml:space="preserve"> </w:t>
      </w:r>
      <w:r w:rsidR="00D970F3">
        <w:rPr>
          <w:b/>
          <w:bCs/>
          <w:noProof/>
        </w:rPr>
        <w:t xml:space="preserve"> </w:t>
      </w:r>
      <w:r w:rsidR="00D970F3">
        <w:rPr>
          <w:b/>
          <w:bCs/>
          <w:noProof/>
        </w:rPr>
        <w:drawing>
          <wp:inline distT="0" distB="0" distL="0" distR="0" wp14:anchorId="30324FBA" wp14:editId="5AF82DCC">
            <wp:extent cx="838200" cy="481149"/>
            <wp:effectExtent l="0" t="0" r="0" b="0"/>
            <wp:docPr id="10" name="Picture 10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47" cy="51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EA9">
        <w:rPr>
          <w:b/>
          <w:bCs/>
          <w:noProof/>
        </w:rPr>
        <w:t xml:space="preserve"> </w:t>
      </w:r>
      <w:r w:rsidR="00A92EA9">
        <w:rPr>
          <w:b/>
          <w:bCs/>
          <w:noProof/>
        </w:rPr>
        <w:drawing>
          <wp:inline distT="0" distB="0" distL="0" distR="0" wp14:anchorId="1B09907E" wp14:editId="7DDFF513">
            <wp:extent cx="1579391" cy="389255"/>
            <wp:effectExtent l="0" t="0" r="1905" b="0"/>
            <wp:docPr id="5" name="Picture 5" descr="Company n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ompany nam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28" cy="40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EA9">
        <w:rPr>
          <w:b/>
          <w:bCs/>
          <w:noProof/>
        </w:rPr>
        <w:t xml:space="preserve">    </w:t>
      </w:r>
      <w:r w:rsidR="003B1B58">
        <w:rPr>
          <w:b/>
          <w:bCs/>
          <w:noProof/>
        </w:rPr>
        <w:drawing>
          <wp:inline distT="0" distB="0" distL="0" distR="0" wp14:anchorId="2041C633" wp14:editId="5EEF5199">
            <wp:extent cx="587242" cy="419100"/>
            <wp:effectExtent l="0" t="0" r="381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3199" cy="45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B58">
        <w:rPr>
          <w:b/>
          <w:bCs/>
        </w:rPr>
        <w:t xml:space="preserve"> </w:t>
      </w:r>
      <w:r w:rsidR="00C42824">
        <w:rPr>
          <w:b/>
          <w:bCs/>
        </w:rPr>
        <w:t xml:space="preserve"> </w:t>
      </w:r>
      <w:r w:rsidR="00C42824">
        <w:rPr>
          <w:b/>
          <w:bCs/>
          <w:noProof/>
        </w:rPr>
        <w:drawing>
          <wp:inline distT="0" distB="0" distL="0" distR="0" wp14:anchorId="62BEC859" wp14:editId="6E548FBE">
            <wp:extent cx="800100" cy="420053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78" cy="43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B58">
        <w:rPr>
          <w:b/>
          <w:bCs/>
        </w:rPr>
        <w:t xml:space="preserve"> </w:t>
      </w:r>
      <w:r w:rsidR="00767A59">
        <w:rPr>
          <w:b/>
          <w:bCs/>
          <w:noProof/>
        </w:rPr>
        <w:t xml:space="preserve"> </w:t>
      </w:r>
      <w:r w:rsidR="00F02B7E">
        <w:rPr>
          <w:b/>
          <w:bCs/>
          <w:noProof/>
        </w:rPr>
        <w:t xml:space="preserve"> </w:t>
      </w:r>
      <w:r w:rsidR="00BC1A9F">
        <w:rPr>
          <w:b/>
          <w:bCs/>
          <w:noProof/>
        </w:rPr>
        <w:t xml:space="preserve"> </w:t>
      </w:r>
      <w:r w:rsidR="00BC1A9F">
        <w:rPr>
          <w:b/>
          <w:bCs/>
          <w:noProof/>
        </w:rPr>
        <w:drawing>
          <wp:inline distT="0" distB="0" distL="0" distR="0" wp14:anchorId="7E034EFB" wp14:editId="518105D4">
            <wp:extent cx="571500" cy="506691"/>
            <wp:effectExtent l="0" t="0" r="0" b="8255"/>
            <wp:docPr id="13" name="Picture 13" descr="Shape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hape, 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97" cy="51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A9F">
        <w:rPr>
          <w:b/>
          <w:bCs/>
          <w:noProof/>
        </w:rPr>
        <w:t xml:space="preserve">    </w:t>
      </w:r>
      <w:r w:rsidR="00BC1A9F">
        <w:rPr>
          <w:b/>
          <w:bCs/>
          <w:noProof/>
        </w:rPr>
        <w:drawing>
          <wp:inline distT="0" distB="0" distL="0" distR="0" wp14:anchorId="402F693A" wp14:editId="32C3ED32">
            <wp:extent cx="1095375" cy="265985"/>
            <wp:effectExtent l="0" t="0" r="0" b="1270"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074" cy="28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A9F">
        <w:rPr>
          <w:b/>
          <w:bCs/>
          <w:noProof/>
        </w:rPr>
        <w:t xml:space="preserve">    </w:t>
      </w:r>
      <w:r w:rsidR="00B30C59">
        <w:rPr>
          <w:b/>
          <w:bCs/>
          <w:noProof/>
        </w:rPr>
        <w:drawing>
          <wp:inline distT="0" distB="0" distL="0" distR="0" wp14:anchorId="438CA015" wp14:editId="15ECEA0D">
            <wp:extent cx="1276350" cy="467995"/>
            <wp:effectExtent l="0" t="0" r="0" b="8255"/>
            <wp:docPr id="6" name="Picture 6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low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997" cy="47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0C59">
        <w:rPr>
          <w:b/>
          <w:bCs/>
          <w:noProof/>
        </w:rPr>
        <w:t xml:space="preserve">  </w:t>
      </w:r>
      <w:r w:rsidR="00BC1A9F">
        <w:rPr>
          <w:b/>
          <w:bCs/>
          <w:noProof/>
        </w:rPr>
        <w:t xml:space="preserve">  </w:t>
      </w:r>
      <w:r w:rsidR="00B30C59">
        <w:rPr>
          <w:b/>
          <w:bCs/>
          <w:noProof/>
        </w:rPr>
        <w:t xml:space="preserve"> </w:t>
      </w:r>
      <w:r w:rsidR="00B30C59">
        <w:rPr>
          <w:b/>
          <w:bCs/>
          <w:noProof/>
        </w:rPr>
        <w:drawing>
          <wp:inline distT="0" distB="0" distL="0" distR="0" wp14:anchorId="53DDA662" wp14:editId="4C12BECD">
            <wp:extent cx="985982" cy="533400"/>
            <wp:effectExtent l="0" t="0" r="5080" b="0"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23" cy="55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A9F">
        <w:rPr>
          <w:b/>
          <w:bCs/>
          <w:noProof/>
        </w:rPr>
        <w:t xml:space="preserve"> </w:t>
      </w:r>
      <w:r w:rsidR="00B30C59">
        <w:rPr>
          <w:b/>
          <w:bCs/>
          <w:noProof/>
        </w:rPr>
        <w:t xml:space="preserve">  </w:t>
      </w:r>
      <w:r w:rsidR="000C7623">
        <w:rPr>
          <w:b/>
          <w:bCs/>
          <w:noProof/>
        </w:rPr>
        <w:drawing>
          <wp:inline distT="0" distB="0" distL="0" distR="0" wp14:anchorId="3BA01738" wp14:editId="12C2BF09">
            <wp:extent cx="628650" cy="628650"/>
            <wp:effectExtent l="0" t="0" r="0" b="0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72E37" w14:textId="77777777" w:rsidR="00AB5FDD" w:rsidRDefault="00AB5FDD" w:rsidP="00B71B16">
      <w:pPr>
        <w:spacing w:after="0" w:line="240" w:lineRule="auto"/>
        <w:rPr>
          <w:b/>
          <w:bCs/>
        </w:rPr>
      </w:pPr>
    </w:p>
    <w:p w14:paraId="2A2B3331" w14:textId="77777777" w:rsidR="00767A59" w:rsidRDefault="00767A59" w:rsidP="00B71B16">
      <w:pPr>
        <w:spacing w:after="0" w:line="240" w:lineRule="auto"/>
        <w:rPr>
          <w:b/>
          <w:bCs/>
        </w:rPr>
      </w:pPr>
    </w:p>
    <w:p w14:paraId="4ED43C69" w14:textId="7C44E34F" w:rsidR="00B71B16" w:rsidRDefault="00B71B16" w:rsidP="00B71B16">
      <w:pPr>
        <w:spacing w:after="0" w:line="240" w:lineRule="auto"/>
        <w:rPr>
          <w:b/>
          <w:bCs/>
        </w:rPr>
      </w:pPr>
      <w:r>
        <w:rPr>
          <w:b/>
          <w:bCs/>
        </w:rPr>
        <w:t>Svandís Svavarsdóttir heilbrigðisráðherra</w:t>
      </w:r>
      <w:r w:rsidR="0016447D">
        <w:rPr>
          <w:b/>
          <w:bCs/>
        </w:rPr>
        <w:tab/>
      </w:r>
      <w:r w:rsidR="0016447D">
        <w:rPr>
          <w:b/>
          <w:bCs/>
        </w:rPr>
        <w:tab/>
      </w:r>
      <w:r w:rsidR="0016447D">
        <w:rPr>
          <w:b/>
          <w:bCs/>
        </w:rPr>
        <w:tab/>
      </w:r>
      <w:r w:rsidR="0016447D">
        <w:rPr>
          <w:b/>
          <w:bCs/>
        </w:rPr>
        <w:tab/>
        <w:t xml:space="preserve">                Reykjavík, 26.02.2021</w:t>
      </w:r>
    </w:p>
    <w:p w14:paraId="3F1E7A43" w14:textId="77777777" w:rsidR="00B71B16" w:rsidRDefault="00B71B16" w:rsidP="00B71B16">
      <w:pPr>
        <w:spacing w:after="0" w:line="240" w:lineRule="auto"/>
        <w:rPr>
          <w:b/>
          <w:bCs/>
        </w:rPr>
      </w:pPr>
      <w:r>
        <w:rPr>
          <w:b/>
          <w:bCs/>
        </w:rPr>
        <w:t>Heilbrigðisráðuneytið</w:t>
      </w:r>
    </w:p>
    <w:p w14:paraId="0F452852" w14:textId="77777777" w:rsidR="00B71B16" w:rsidRDefault="00B71B16" w:rsidP="00B71B16">
      <w:pPr>
        <w:spacing w:after="0" w:line="240" w:lineRule="auto"/>
        <w:rPr>
          <w:b/>
          <w:bCs/>
        </w:rPr>
      </w:pPr>
      <w:r>
        <w:rPr>
          <w:b/>
          <w:bCs/>
        </w:rPr>
        <w:t>Skógarhlíð 6</w:t>
      </w:r>
    </w:p>
    <w:p w14:paraId="6B288C4E" w14:textId="77777777" w:rsidR="00B71B16" w:rsidRDefault="00B71B16" w:rsidP="00B71B16">
      <w:pPr>
        <w:spacing w:after="0" w:line="240" w:lineRule="auto"/>
        <w:rPr>
          <w:b/>
          <w:bCs/>
        </w:rPr>
      </w:pPr>
      <w:r>
        <w:rPr>
          <w:b/>
          <w:bCs/>
        </w:rPr>
        <w:t>105 Reykjavík</w:t>
      </w:r>
    </w:p>
    <w:p w14:paraId="0D9B8739" w14:textId="77777777" w:rsidR="00B71B16" w:rsidRDefault="00B71B16" w:rsidP="00B71B16">
      <w:pPr>
        <w:spacing w:after="0" w:line="240" w:lineRule="auto"/>
        <w:rPr>
          <w:b/>
          <w:bCs/>
        </w:rPr>
      </w:pPr>
    </w:p>
    <w:p w14:paraId="6DA23591" w14:textId="77777777" w:rsidR="00B71B16" w:rsidRDefault="00B71B16">
      <w:pPr>
        <w:rPr>
          <w:lang w:val="en-US"/>
        </w:rPr>
      </w:pPr>
    </w:p>
    <w:p w14:paraId="209DCC17" w14:textId="02EDDBBD" w:rsidR="00D9155E" w:rsidRPr="00B71B16" w:rsidRDefault="00275BE7">
      <w:pPr>
        <w:rPr>
          <w:b/>
          <w:bCs/>
          <w:sz w:val="24"/>
          <w:szCs w:val="24"/>
          <w:lang w:val="en-US"/>
        </w:rPr>
      </w:pPr>
      <w:r w:rsidRPr="00B71B16">
        <w:rPr>
          <w:b/>
          <w:bCs/>
          <w:sz w:val="24"/>
          <w:szCs w:val="24"/>
          <w:lang w:val="en-US"/>
        </w:rPr>
        <w:t>Áskorun vegna bólusetningar gegn Covid-19</w:t>
      </w:r>
    </w:p>
    <w:p w14:paraId="323BF250" w14:textId="40CBA567" w:rsidR="00275BE7" w:rsidRDefault="00275BE7">
      <w:pPr>
        <w:rPr>
          <w:lang w:val="en-US"/>
        </w:rPr>
      </w:pPr>
    </w:p>
    <w:p w14:paraId="5F953F0D" w14:textId="63248F9B" w:rsidR="00275BE7" w:rsidRDefault="00275BE7">
      <w:pPr>
        <w:rPr>
          <w:lang w:val="en-US"/>
        </w:rPr>
      </w:pPr>
      <w:r>
        <w:rPr>
          <w:lang w:val="en-US"/>
        </w:rPr>
        <w:t>Á komandi vikum og mánuðum verður þorri þjóðarinnar bólusettur gegn Covid</w:t>
      </w:r>
      <w:r w:rsidR="007B6C16">
        <w:rPr>
          <w:lang w:val="en-US"/>
        </w:rPr>
        <w:t>-</w:t>
      </w:r>
      <w:r>
        <w:rPr>
          <w:lang w:val="en-US"/>
        </w:rPr>
        <w:t>19 og hefur fólki verið raðað niður í hópa eftir aldri</w:t>
      </w:r>
      <w:r w:rsidR="00572FF1">
        <w:rPr>
          <w:lang w:val="en-US"/>
        </w:rPr>
        <w:t xml:space="preserve">, starfssviði </w:t>
      </w:r>
      <w:r>
        <w:rPr>
          <w:lang w:val="en-US"/>
        </w:rPr>
        <w:t>og heilsufarsástandi. Einn hópur hefur ekki fengið mikla umfjöllun og eru það foreldrar langveikra barna sem</w:t>
      </w:r>
      <w:r w:rsidR="00DE6161">
        <w:rPr>
          <w:lang w:val="en-US"/>
        </w:rPr>
        <w:t xml:space="preserve"> sinna umönnun og hjúkrun barna sinna</w:t>
      </w:r>
      <w:r>
        <w:rPr>
          <w:lang w:val="en-US"/>
        </w:rPr>
        <w:t xml:space="preserve">. Langveik börn eru mörg hver með skert ónæmiskerfi og á margan hátt verr í stakk búin til að takast á við </w:t>
      </w:r>
      <w:r w:rsidR="00D24C55">
        <w:rPr>
          <w:lang w:val="en-US"/>
        </w:rPr>
        <w:t>ógn á borð við Covid-19</w:t>
      </w:r>
      <w:r>
        <w:rPr>
          <w:lang w:val="en-US"/>
        </w:rPr>
        <w:t>. Þar sem bólusetning er ekki í boði</w:t>
      </w:r>
      <w:r w:rsidR="00A245BC">
        <w:rPr>
          <w:lang w:val="en-US"/>
        </w:rPr>
        <w:t xml:space="preserve"> fyrir börn </w:t>
      </w:r>
      <w:r>
        <w:rPr>
          <w:lang w:val="en-US"/>
        </w:rPr>
        <w:t xml:space="preserve">er það hlutskipti foreldra þessara barna að verja þau með öllum þeim ráðum sem til eru, til að mynda að einangra sig eða haga lífi sínu þannig að líkurnar á smiti séu sem minnstar. </w:t>
      </w:r>
      <w:r w:rsidR="00A245BC">
        <w:rPr>
          <w:lang w:val="en-US"/>
        </w:rPr>
        <w:t>Nú hefur slíkt ástand verið viðvarandi í ár og eðlilega margir að niðurlotum komnir.</w:t>
      </w:r>
    </w:p>
    <w:p w14:paraId="041ECA9F" w14:textId="748EF4D9" w:rsidR="00CD4D0D" w:rsidRDefault="00275BE7">
      <w:pPr>
        <w:rPr>
          <w:lang w:val="en-US"/>
        </w:rPr>
      </w:pPr>
      <w:r>
        <w:rPr>
          <w:lang w:val="en-US"/>
        </w:rPr>
        <w:t xml:space="preserve">Veikist foreldri langveiks barns með stuðningsþarfir getur skapast </w:t>
      </w:r>
      <w:r w:rsidR="00FC7016">
        <w:rPr>
          <w:lang w:val="en-US"/>
        </w:rPr>
        <w:t>krísu</w:t>
      </w:r>
      <w:r>
        <w:rPr>
          <w:lang w:val="en-US"/>
        </w:rPr>
        <w:t xml:space="preserve">ástand þar sem </w:t>
      </w:r>
      <w:r w:rsidR="00FC7016">
        <w:rPr>
          <w:lang w:val="en-US"/>
        </w:rPr>
        <w:t xml:space="preserve">fáir </w:t>
      </w:r>
      <w:r w:rsidR="00783DDF">
        <w:rPr>
          <w:lang w:val="en-US"/>
        </w:rPr>
        <w:t xml:space="preserve">foreldrar í þessari stöðu </w:t>
      </w:r>
      <w:r>
        <w:rPr>
          <w:lang w:val="en-US"/>
        </w:rPr>
        <w:t xml:space="preserve">búa við þann veruleika að </w:t>
      </w:r>
      <w:r w:rsidR="00783DDF">
        <w:rPr>
          <w:lang w:val="en-US"/>
        </w:rPr>
        <w:t>geta fengið örugga afleysingu,</w:t>
      </w:r>
      <w:r>
        <w:rPr>
          <w:lang w:val="en-US"/>
        </w:rPr>
        <w:t xml:space="preserve"> bæð</w:t>
      </w:r>
      <w:r w:rsidR="00CD4D0D">
        <w:rPr>
          <w:lang w:val="en-US"/>
        </w:rPr>
        <w:t>i vegna skorts á kunnáttu</w:t>
      </w:r>
      <w:r w:rsidR="006F034F">
        <w:rPr>
          <w:lang w:val="en-US"/>
        </w:rPr>
        <w:t xml:space="preserve"> og reynslu</w:t>
      </w:r>
      <w:r w:rsidR="00CD4D0D">
        <w:rPr>
          <w:lang w:val="en-US"/>
        </w:rPr>
        <w:t xml:space="preserve"> hjá þeim</w:t>
      </w:r>
      <w:r w:rsidR="00576472">
        <w:rPr>
          <w:lang w:val="en-US"/>
        </w:rPr>
        <w:t xml:space="preserve"> aðstandendum</w:t>
      </w:r>
      <w:r w:rsidR="00CD4D0D">
        <w:rPr>
          <w:lang w:val="en-US"/>
        </w:rPr>
        <w:t xml:space="preserve"> sem ekki sinna slíkri umönnun dagsdaglega</w:t>
      </w:r>
      <w:r>
        <w:rPr>
          <w:lang w:val="en-US"/>
        </w:rPr>
        <w:t xml:space="preserve"> og vegna þess hversu mikil </w:t>
      </w:r>
      <w:r w:rsidR="00FC7016">
        <w:rPr>
          <w:lang w:val="en-US"/>
        </w:rPr>
        <w:t xml:space="preserve">og krefjandi </w:t>
      </w:r>
      <w:r>
        <w:rPr>
          <w:lang w:val="en-US"/>
        </w:rPr>
        <w:t>umönnunarþörfin er</w:t>
      </w:r>
      <w:r w:rsidR="00CD4D0D">
        <w:rPr>
          <w:lang w:val="en-US"/>
        </w:rPr>
        <w:t xml:space="preserve"> í mörgum tilvikum</w:t>
      </w:r>
      <w:r>
        <w:rPr>
          <w:lang w:val="en-US"/>
        </w:rPr>
        <w:t xml:space="preserve">. Því er erfitt til þess að hugsa hvað </w:t>
      </w:r>
      <w:r w:rsidR="006F034F">
        <w:rPr>
          <w:lang w:val="en-US"/>
        </w:rPr>
        <w:t xml:space="preserve">gerist </w:t>
      </w:r>
      <w:r>
        <w:rPr>
          <w:lang w:val="en-US"/>
        </w:rPr>
        <w:t>ef foreldri eða jafnvel báðir foreldrar veik</w:t>
      </w:r>
      <w:r w:rsidR="000D5988">
        <w:rPr>
          <w:lang w:val="en-US"/>
        </w:rPr>
        <w:t>ja</w:t>
      </w:r>
      <w:r>
        <w:rPr>
          <w:lang w:val="en-US"/>
        </w:rPr>
        <w:t>st eða þ</w:t>
      </w:r>
      <w:r w:rsidR="000D5988">
        <w:rPr>
          <w:lang w:val="en-US"/>
        </w:rPr>
        <w:t xml:space="preserve">urfa </w:t>
      </w:r>
      <w:r>
        <w:rPr>
          <w:lang w:val="en-US"/>
        </w:rPr>
        <w:t>að vera frá börnum sínum vegna sóttkví</w:t>
      </w:r>
      <w:r w:rsidR="00E2199F">
        <w:rPr>
          <w:lang w:val="en-US"/>
        </w:rPr>
        <w:t>a</w:t>
      </w:r>
      <w:r>
        <w:rPr>
          <w:lang w:val="en-US"/>
        </w:rPr>
        <w:t xml:space="preserve">r eða einangrunar. Foreldrar langveikra barna eru gríðarlega mikilvægur hlekkur í því að langveik börn geti búið heima hjá sér og séu </w:t>
      </w:r>
      <w:r w:rsidR="00E2199F">
        <w:rPr>
          <w:lang w:val="en-US"/>
        </w:rPr>
        <w:t xml:space="preserve">þar með </w:t>
      </w:r>
      <w:r>
        <w:rPr>
          <w:lang w:val="en-US"/>
        </w:rPr>
        <w:t xml:space="preserve">ekki upp á umönnun hins opinbera komin. Þar má nefna veruleika margra fjölskyldna langveikra barna sem eru </w:t>
      </w:r>
      <w:r w:rsidR="002308FC">
        <w:rPr>
          <w:lang w:val="en-US"/>
        </w:rPr>
        <w:t xml:space="preserve">með </w:t>
      </w:r>
      <w:r>
        <w:rPr>
          <w:lang w:val="en-US"/>
        </w:rPr>
        <w:t xml:space="preserve">því sem næst hátæknisjúkrahús heima hjá sér. </w:t>
      </w:r>
    </w:p>
    <w:p w14:paraId="515CAA8E" w14:textId="40C1697B" w:rsidR="00275BE7" w:rsidRDefault="006F034F">
      <w:pPr>
        <w:rPr>
          <w:lang w:val="en-US"/>
        </w:rPr>
      </w:pPr>
      <w:r w:rsidRPr="006F034F">
        <w:rPr>
          <w:b/>
          <w:bCs/>
          <w:lang w:val="en-US"/>
        </w:rPr>
        <w:t>Þessi</w:t>
      </w:r>
      <w:r w:rsidR="00275BE7" w:rsidRPr="006F034F">
        <w:rPr>
          <w:b/>
          <w:bCs/>
          <w:lang w:val="en-US"/>
        </w:rPr>
        <w:t xml:space="preserve"> hópur</w:t>
      </w:r>
      <w:r w:rsidRPr="006F034F">
        <w:rPr>
          <w:b/>
          <w:bCs/>
          <w:lang w:val="en-US"/>
        </w:rPr>
        <w:t xml:space="preserve"> ætti því</w:t>
      </w:r>
      <w:r w:rsidR="00FC7016" w:rsidRPr="006F034F">
        <w:rPr>
          <w:b/>
          <w:bCs/>
          <w:lang w:val="en-US"/>
        </w:rPr>
        <w:t xml:space="preserve"> </w:t>
      </w:r>
      <w:r w:rsidR="00275BE7" w:rsidRPr="006F034F">
        <w:rPr>
          <w:b/>
          <w:bCs/>
          <w:lang w:val="en-US"/>
        </w:rPr>
        <w:t xml:space="preserve">tvímælalaust að njóta forgangs þegar kemur að bólusetningu gegn Covid-19 eins og um heilbrigðisstarfsmenn </w:t>
      </w:r>
      <w:r>
        <w:rPr>
          <w:b/>
          <w:bCs/>
          <w:lang w:val="en-US"/>
        </w:rPr>
        <w:t xml:space="preserve">eða starfsfólk heimahjúkrunar </w:t>
      </w:r>
      <w:r w:rsidR="00275BE7" w:rsidRPr="006F034F">
        <w:rPr>
          <w:b/>
          <w:bCs/>
          <w:lang w:val="en-US"/>
        </w:rPr>
        <w:t>væri að ræða, enda má færa fyrir því</w:t>
      </w:r>
      <w:r w:rsidR="0018395A" w:rsidRPr="006F034F">
        <w:rPr>
          <w:b/>
          <w:bCs/>
          <w:lang w:val="en-US"/>
        </w:rPr>
        <w:t xml:space="preserve"> sterk</w:t>
      </w:r>
      <w:r w:rsidR="00275BE7" w:rsidRPr="006F034F">
        <w:rPr>
          <w:b/>
          <w:bCs/>
          <w:lang w:val="en-US"/>
        </w:rPr>
        <w:t xml:space="preserve"> rök að </w:t>
      </w:r>
      <w:r w:rsidR="00E70B4B">
        <w:rPr>
          <w:b/>
          <w:bCs/>
          <w:lang w:val="en-US"/>
        </w:rPr>
        <w:t>foreldrarnir</w:t>
      </w:r>
      <w:r w:rsidR="00275BE7" w:rsidRPr="006F034F">
        <w:rPr>
          <w:b/>
          <w:bCs/>
          <w:lang w:val="en-US"/>
        </w:rPr>
        <w:t xml:space="preserve"> </w:t>
      </w:r>
      <w:r w:rsidR="0018395A" w:rsidRPr="006F034F">
        <w:rPr>
          <w:b/>
          <w:bCs/>
          <w:lang w:val="en-US"/>
        </w:rPr>
        <w:t xml:space="preserve">séu </w:t>
      </w:r>
      <w:r w:rsidR="00275BE7" w:rsidRPr="006F034F">
        <w:rPr>
          <w:b/>
          <w:bCs/>
          <w:lang w:val="en-US"/>
        </w:rPr>
        <w:t xml:space="preserve">sannarlega </w:t>
      </w:r>
      <w:r w:rsidR="0018395A" w:rsidRPr="006F034F">
        <w:rPr>
          <w:b/>
          <w:bCs/>
          <w:lang w:val="en-US"/>
        </w:rPr>
        <w:t xml:space="preserve">í slíku hlutverki heima fyrir </w:t>
      </w:r>
      <w:r w:rsidR="00275BE7" w:rsidRPr="006F034F">
        <w:rPr>
          <w:b/>
          <w:bCs/>
          <w:lang w:val="en-US"/>
        </w:rPr>
        <w:t>samhliða hlutverki sínu sem foreldrar.</w:t>
      </w:r>
      <w:r w:rsidR="00FC7016" w:rsidRPr="006F034F">
        <w:rPr>
          <w:b/>
          <w:bCs/>
          <w:lang w:val="en-US"/>
        </w:rPr>
        <w:t xml:space="preserve"> Að foreldrar langveikra barna raðist í flokk 10, vegna aldurs og eigin heilsufars</w:t>
      </w:r>
      <w:r w:rsidR="006C4B13">
        <w:rPr>
          <w:b/>
          <w:bCs/>
          <w:lang w:val="en-US"/>
        </w:rPr>
        <w:t xml:space="preserve"> </w:t>
      </w:r>
      <w:r w:rsidR="00FC7016" w:rsidRPr="006F034F">
        <w:rPr>
          <w:b/>
          <w:bCs/>
          <w:lang w:val="en-US"/>
        </w:rPr>
        <w:t>án tillits til aðstæðna og hlutverks í tengslum við umönnun veikra barna</w:t>
      </w:r>
      <w:r w:rsidR="004B6F99" w:rsidRPr="006F034F">
        <w:rPr>
          <w:b/>
          <w:bCs/>
          <w:lang w:val="en-US"/>
        </w:rPr>
        <w:t>,</w:t>
      </w:r>
      <w:r w:rsidR="00FC7016" w:rsidRPr="006F034F">
        <w:rPr>
          <w:b/>
          <w:bCs/>
          <w:lang w:val="en-US"/>
        </w:rPr>
        <w:t xml:space="preserve"> er eitthvað sem þarfnast endurskoðunar</w:t>
      </w:r>
      <w:r w:rsidR="00FC7016">
        <w:rPr>
          <w:lang w:val="en-US"/>
        </w:rPr>
        <w:t>.</w:t>
      </w:r>
    </w:p>
    <w:p w14:paraId="7E31BE58" w14:textId="355593EA" w:rsidR="00275BE7" w:rsidRDefault="00275BE7">
      <w:pPr>
        <w:rPr>
          <w:lang w:val="en-US"/>
        </w:rPr>
      </w:pPr>
      <w:r>
        <w:rPr>
          <w:lang w:val="en-US"/>
        </w:rPr>
        <w:lastRenderedPageBreak/>
        <w:t xml:space="preserve">Við skorum </w:t>
      </w:r>
      <w:r w:rsidR="00FC7016">
        <w:rPr>
          <w:lang w:val="en-US"/>
        </w:rPr>
        <w:t xml:space="preserve">því </w:t>
      </w:r>
      <w:r>
        <w:rPr>
          <w:lang w:val="en-US"/>
        </w:rPr>
        <w:t>á heilbrigðisráðherra</w:t>
      </w:r>
      <w:r w:rsidR="006F034F">
        <w:rPr>
          <w:lang w:val="en-US"/>
        </w:rPr>
        <w:t xml:space="preserve">, </w:t>
      </w:r>
      <w:r w:rsidR="002308FC">
        <w:rPr>
          <w:lang w:val="en-US"/>
        </w:rPr>
        <w:t>l</w:t>
      </w:r>
      <w:r w:rsidR="006F034F">
        <w:rPr>
          <w:lang w:val="en-US"/>
        </w:rPr>
        <w:t xml:space="preserve">andlæknisembættið og heilsugæsluna </w:t>
      </w:r>
      <w:r>
        <w:rPr>
          <w:lang w:val="en-US"/>
        </w:rPr>
        <w:t xml:space="preserve">að taka þetta til alvarlegrar </w:t>
      </w:r>
      <w:r w:rsidR="00FC7016">
        <w:rPr>
          <w:lang w:val="en-US"/>
        </w:rPr>
        <w:t>athugunar</w:t>
      </w:r>
      <w:r>
        <w:rPr>
          <w:lang w:val="en-US"/>
        </w:rPr>
        <w:t xml:space="preserve"> og sjá til þess að foreldrar langveikra barna raðist framar í röðinni en hinn almenni borgari </w:t>
      </w:r>
      <w:r w:rsidR="00B54E85">
        <w:rPr>
          <w:lang w:val="en-US"/>
        </w:rPr>
        <w:t>á þrítugs, fertugs</w:t>
      </w:r>
      <w:r w:rsidR="00C018F5">
        <w:rPr>
          <w:lang w:val="en-US"/>
        </w:rPr>
        <w:t>,</w:t>
      </w:r>
      <w:r w:rsidR="00B54E85">
        <w:rPr>
          <w:lang w:val="en-US"/>
        </w:rPr>
        <w:t xml:space="preserve"> fimmtugs</w:t>
      </w:r>
      <w:r w:rsidR="00C018F5">
        <w:rPr>
          <w:lang w:val="en-US"/>
        </w:rPr>
        <w:t xml:space="preserve"> og sextugsaldr</w:t>
      </w:r>
      <w:r w:rsidR="00B54E85">
        <w:rPr>
          <w:lang w:val="en-US"/>
        </w:rPr>
        <w:t>i s</w:t>
      </w:r>
      <w:r>
        <w:rPr>
          <w:lang w:val="en-US"/>
        </w:rPr>
        <w:t>em ekki er í áhættuhópi</w:t>
      </w:r>
      <w:r w:rsidR="00B54E85">
        <w:rPr>
          <w:lang w:val="en-US"/>
        </w:rPr>
        <w:t>.</w:t>
      </w:r>
      <w:r w:rsidR="00FC7016">
        <w:rPr>
          <w:lang w:val="en-US"/>
        </w:rPr>
        <w:t xml:space="preserve"> Það er til mikils að vinna fyrir alla – börnin, foreldrana og ekki síst hið opinbera sem reiðir sig á vinnuframlag þessa hóps þegar kemur að umönnun og hjúkrun langveikra barna</w:t>
      </w:r>
      <w:r w:rsidR="005421C0">
        <w:rPr>
          <w:lang w:val="en-US"/>
        </w:rPr>
        <w:t xml:space="preserve"> innan sem utan s</w:t>
      </w:r>
      <w:r w:rsidR="0083729B">
        <w:rPr>
          <w:lang w:val="en-US"/>
        </w:rPr>
        <w:t>júkrahúsa.</w:t>
      </w:r>
    </w:p>
    <w:p w14:paraId="2F183F31" w14:textId="503D03B5" w:rsidR="0016447D" w:rsidRDefault="0016447D">
      <w:pPr>
        <w:rPr>
          <w:lang w:val="en-US"/>
        </w:rPr>
      </w:pPr>
    </w:p>
    <w:p w14:paraId="4FC4067A" w14:textId="07C02531" w:rsidR="0016447D" w:rsidRDefault="0016447D">
      <w:pPr>
        <w:rPr>
          <w:lang w:val="en-US"/>
        </w:rPr>
      </w:pPr>
      <w:r>
        <w:rPr>
          <w:lang w:val="en-US"/>
        </w:rPr>
        <w:t>Fyrir hönd neðangreindra félaga,</w:t>
      </w:r>
    </w:p>
    <w:p w14:paraId="715F78D4" w14:textId="3970B620" w:rsidR="0016447D" w:rsidRDefault="0016447D">
      <w:pPr>
        <w:rPr>
          <w:lang w:val="en-US"/>
        </w:rPr>
      </w:pPr>
      <w:r>
        <w:rPr>
          <w:lang w:val="en-US"/>
        </w:rPr>
        <w:t>Árný Ingvarsdóttir, framkvæmdastjóri Umhyggju – félags langveikra barna</w:t>
      </w:r>
    </w:p>
    <w:p w14:paraId="6EEE19EB" w14:textId="77777777" w:rsidR="0016447D" w:rsidRDefault="0016447D">
      <w:pPr>
        <w:rPr>
          <w:i/>
          <w:iCs/>
          <w:lang w:val="en-US"/>
        </w:rPr>
      </w:pPr>
    </w:p>
    <w:p w14:paraId="6956DE1C" w14:textId="79D15671" w:rsidR="0061232B" w:rsidRPr="0016447D" w:rsidRDefault="0061232B">
      <w:pPr>
        <w:rPr>
          <w:i/>
          <w:iCs/>
          <w:lang w:val="en-US"/>
        </w:rPr>
      </w:pPr>
      <w:r w:rsidRPr="0016447D">
        <w:rPr>
          <w:i/>
          <w:iCs/>
          <w:lang w:val="en-US"/>
        </w:rPr>
        <w:t>Umhyggja – félag langveikra barna</w:t>
      </w:r>
    </w:p>
    <w:p w14:paraId="5300A3DF" w14:textId="3848E490" w:rsidR="0061232B" w:rsidRPr="0016447D" w:rsidRDefault="0061232B">
      <w:pPr>
        <w:rPr>
          <w:i/>
          <w:iCs/>
          <w:lang w:val="en-US"/>
        </w:rPr>
      </w:pPr>
      <w:r w:rsidRPr="0016447D">
        <w:rPr>
          <w:i/>
          <w:iCs/>
          <w:lang w:val="en-US"/>
        </w:rPr>
        <w:t>Styrktarfélag krabbameinssjúkra barna</w:t>
      </w:r>
    </w:p>
    <w:p w14:paraId="5F753F74" w14:textId="3BF175DC" w:rsidR="00D62855" w:rsidRPr="0016447D" w:rsidRDefault="00D62855">
      <w:pPr>
        <w:rPr>
          <w:i/>
          <w:iCs/>
          <w:lang w:val="en-US"/>
        </w:rPr>
      </w:pPr>
      <w:r w:rsidRPr="0016447D">
        <w:rPr>
          <w:i/>
          <w:iCs/>
          <w:lang w:val="en-US"/>
        </w:rPr>
        <w:t>Lauf félag flogaveikra</w:t>
      </w:r>
    </w:p>
    <w:p w14:paraId="4CAC5194" w14:textId="26EFB2C4" w:rsidR="00472439" w:rsidRPr="0016447D" w:rsidRDefault="0061232B">
      <w:pPr>
        <w:rPr>
          <w:i/>
          <w:iCs/>
          <w:lang w:val="en-US"/>
        </w:rPr>
      </w:pPr>
      <w:r w:rsidRPr="0016447D">
        <w:rPr>
          <w:i/>
          <w:iCs/>
          <w:lang w:val="en-US"/>
        </w:rPr>
        <w:t xml:space="preserve">Dropinn – </w:t>
      </w:r>
      <w:r w:rsidR="00A41383" w:rsidRPr="0016447D">
        <w:rPr>
          <w:i/>
          <w:iCs/>
          <w:lang w:val="en-US"/>
        </w:rPr>
        <w:t>styrktar</w:t>
      </w:r>
      <w:r w:rsidRPr="0016447D">
        <w:rPr>
          <w:i/>
          <w:iCs/>
          <w:lang w:val="en-US"/>
        </w:rPr>
        <w:t>félag barna með sykursýki</w:t>
      </w:r>
    </w:p>
    <w:p w14:paraId="54A9C0B9" w14:textId="698E6372" w:rsidR="0016447D" w:rsidRPr="0016447D" w:rsidRDefault="0016447D">
      <w:pPr>
        <w:rPr>
          <w:i/>
          <w:iCs/>
          <w:lang w:val="en-US"/>
        </w:rPr>
      </w:pPr>
      <w:r w:rsidRPr="0016447D">
        <w:rPr>
          <w:i/>
          <w:iCs/>
          <w:lang w:val="en-US"/>
        </w:rPr>
        <w:t>Tourette samtökin á Íslandi</w:t>
      </w:r>
    </w:p>
    <w:p w14:paraId="4076ABD7" w14:textId="08225B52" w:rsidR="00B548C4" w:rsidRPr="0016447D" w:rsidRDefault="00B548C4">
      <w:pPr>
        <w:rPr>
          <w:i/>
          <w:iCs/>
          <w:lang w:val="en-US"/>
        </w:rPr>
      </w:pPr>
      <w:r w:rsidRPr="0016447D">
        <w:rPr>
          <w:i/>
          <w:iCs/>
          <w:lang w:val="en-US"/>
        </w:rPr>
        <w:t xml:space="preserve">Einstök börn </w:t>
      </w:r>
    </w:p>
    <w:p w14:paraId="4483CF94" w14:textId="26285AA1" w:rsidR="0016447D" w:rsidRPr="0016447D" w:rsidRDefault="0016447D">
      <w:pPr>
        <w:rPr>
          <w:i/>
          <w:iCs/>
          <w:lang w:val="en-US"/>
        </w:rPr>
      </w:pPr>
      <w:r w:rsidRPr="0016447D">
        <w:rPr>
          <w:i/>
          <w:iCs/>
          <w:lang w:val="en-US"/>
        </w:rPr>
        <w:t>Neistinn styrktarfélag</w:t>
      </w:r>
      <w:r w:rsidR="009F6DCD">
        <w:rPr>
          <w:i/>
          <w:iCs/>
          <w:lang w:val="en-US"/>
        </w:rPr>
        <w:t xml:space="preserve"> hjartveikra</w:t>
      </w:r>
      <w:r w:rsidRPr="0016447D">
        <w:rPr>
          <w:i/>
          <w:iCs/>
          <w:lang w:val="en-US"/>
        </w:rPr>
        <w:t xml:space="preserve"> barna</w:t>
      </w:r>
    </w:p>
    <w:p w14:paraId="78EC42A1" w14:textId="7E01C0E6" w:rsidR="001D433D" w:rsidRPr="0016447D" w:rsidRDefault="001D433D">
      <w:pPr>
        <w:rPr>
          <w:i/>
          <w:iCs/>
          <w:lang w:val="en-US"/>
        </w:rPr>
      </w:pPr>
      <w:r w:rsidRPr="0016447D">
        <w:rPr>
          <w:i/>
          <w:iCs/>
          <w:lang w:val="en-US"/>
        </w:rPr>
        <w:t>AHC samtökin</w:t>
      </w:r>
    </w:p>
    <w:p w14:paraId="5F7B65BF" w14:textId="68793CDA" w:rsidR="00C42824" w:rsidRPr="0016447D" w:rsidRDefault="00C42824">
      <w:pPr>
        <w:rPr>
          <w:i/>
          <w:iCs/>
          <w:lang w:val="en-US"/>
        </w:rPr>
      </w:pPr>
      <w:r w:rsidRPr="0016447D">
        <w:rPr>
          <w:i/>
          <w:iCs/>
          <w:lang w:val="en-US"/>
        </w:rPr>
        <w:t>CP félagið</w:t>
      </w:r>
    </w:p>
    <w:p w14:paraId="1F70F6F3" w14:textId="54277EE1" w:rsidR="00BC1A9F" w:rsidRDefault="00BC1A9F">
      <w:pPr>
        <w:rPr>
          <w:i/>
          <w:iCs/>
          <w:lang w:val="en-US"/>
        </w:rPr>
      </w:pPr>
      <w:r>
        <w:rPr>
          <w:i/>
          <w:iCs/>
          <w:lang w:val="en-US"/>
        </w:rPr>
        <w:t>Lind félag um meðfærdda ónæmisgalla</w:t>
      </w:r>
    </w:p>
    <w:p w14:paraId="0A3B69F0" w14:textId="64F0E07B" w:rsidR="00BC1A9F" w:rsidRDefault="00BC1A9F">
      <w:pPr>
        <w:rPr>
          <w:i/>
          <w:iCs/>
          <w:lang w:val="en-US"/>
        </w:rPr>
      </w:pPr>
      <w:r>
        <w:rPr>
          <w:i/>
          <w:iCs/>
          <w:lang w:val="en-US"/>
        </w:rPr>
        <w:t>Breið bros</w:t>
      </w:r>
    </w:p>
    <w:p w14:paraId="07E0B6D6" w14:textId="449EC720" w:rsidR="00B30C59" w:rsidRDefault="00B30C59">
      <w:pPr>
        <w:rPr>
          <w:i/>
          <w:iCs/>
          <w:lang w:val="en-US"/>
        </w:rPr>
      </w:pPr>
      <w:r>
        <w:rPr>
          <w:i/>
          <w:iCs/>
          <w:lang w:val="en-US"/>
        </w:rPr>
        <w:t>Landssamtökin þroskahjálp</w:t>
      </w:r>
    </w:p>
    <w:p w14:paraId="1A4A0107" w14:textId="4345B91C" w:rsidR="00B30C59" w:rsidRDefault="00B30C59">
      <w:pPr>
        <w:rPr>
          <w:i/>
          <w:iCs/>
          <w:lang w:val="en-US"/>
        </w:rPr>
      </w:pPr>
      <w:r>
        <w:rPr>
          <w:i/>
          <w:iCs/>
          <w:lang w:val="en-US"/>
        </w:rPr>
        <w:t>Einhverfusamtökin</w:t>
      </w:r>
    </w:p>
    <w:p w14:paraId="48FA9631" w14:textId="4D0602FB" w:rsidR="001D433D" w:rsidRPr="0016447D" w:rsidRDefault="001D433D">
      <w:pPr>
        <w:rPr>
          <w:i/>
          <w:iCs/>
          <w:lang w:val="en-US"/>
        </w:rPr>
      </w:pPr>
      <w:r w:rsidRPr="0016447D">
        <w:rPr>
          <w:i/>
          <w:iCs/>
          <w:lang w:val="en-US"/>
        </w:rPr>
        <w:t xml:space="preserve">Góðvild </w:t>
      </w:r>
    </w:p>
    <w:p w14:paraId="6BD17038" w14:textId="77777777" w:rsidR="003B1B58" w:rsidRPr="0016447D" w:rsidRDefault="003B1B58">
      <w:pPr>
        <w:rPr>
          <w:i/>
          <w:iCs/>
          <w:lang w:val="en-US"/>
        </w:rPr>
      </w:pPr>
    </w:p>
    <w:p w14:paraId="50893E00" w14:textId="09570E6F" w:rsidR="00B71B16" w:rsidRDefault="00B71B16">
      <w:pPr>
        <w:rPr>
          <w:lang w:val="en-US"/>
        </w:rPr>
      </w:pPr>
      <w:r w:rsidRPr="00BC1A9F">
        <w:rPr>
          <w:b/>
          <w:bCs/>
          <w:lang w:val="en-US"/>
        </w:rPr>
        <w:t>Samrit sent</w:t>
      </w:r>
      <w:r w:rsidR="009334FE">
        <w:rPr>
          <w:lang w:val="en-US"/>
        </w:rPr>
        <w:t>:</w:t>
      </w:r>
    </w:p>
    <w:p w14:paraId="5179F445" w14:textId="32550D90" w:rsidR="009334FE" w:rsidRDefault="009334FE">
      <w:pPr>
        <w:rPr>
          <w:lang w:val="en-US"/>
        </w:rPr>
      </w:pPr>
      <w:r>
        <w:rPr>
          <w:lang w:val="en-US"/>
        </w:rPr>
        <w:t>Óskar Reykdalsson, forstjóri Heilsugæslu höfuðborgarsvæðisins</w:t>
      </w:r>
    </w:p>
    <w:p w14:paraId="03F61446" w14:textId="0949C8BC" w:rsidR="009334FE" w:rsidRDefault="009334FE">
      <w:pPr>
        <w:rPr>
          <w:lang w:val="en-US"/>
        </w:rPr>
      </w:pPr>
      <w:r>
        <w:rPr>
          <w:lang w:val="en-US"/>
        </w:rPr>
        <w:t>Þórólfur Guðnason, sóttvarnarlæknir</w:t>
      </w:r>
    </w:p>
    <w:p w14:paraId="6EA69003" w14:textId="4311920C" w:rsidR="00F67200" w:rsidRDefault="00F67200">
      <w:pPr>
        <w:rPr>
          <w:lang w:val="en-US"/>
        </w:rPr>
      </w:pPr>
      <w:r>
        <w:rPr>
          <w:lang w:val="en-US"/>
        </w:rPr>
        <w:t>Alma Möller, landlæknir</w:t>
      </w:r>
    </w:p>
    <w:p w14:paraId="3CD7BDAD" w14:textId="261B760C" w:rsidR="00BC1A9F" w:rsidRDefault="00BC1A9F">
      <w:pPr>
        <w:rPr>
          <w:lang w:val="en-US"/>
        </w:rPr>
      </w:pPr>
      <w:r>
        <w:rPr>
          <w:lang w:val="en-US"/>
        </w:rPr>
        <w:t>Ásmundur Einar Daðason, barnamálaráðherra</w:t>
      </w:r>
    </w:p>
    <w:p w14:paraId="1DEA91EA" w14:textId="4AEC9047" w:rsidR="00472439" w:rsidRDefault="00472439">
      <w:pPr>
        <w:rPr>
          <w:lang w:val="en-US"/>
        </w:rPr>
      </w:pPr>
    </w:p>
    <w:p w14:paraId="473DAA56" w14:textId="77777777" w:rsidR="00472439" w:rsidRPr="00275BE7" w:rsidRDefault="00472439">
      <w:pPr>
        <w:rPr>
          <w:lang w:val="en-US"/>
        </w:rPr>
      </w:pPr>
    </w:p>
    <w:sectPr w:rsidR="00472439" w:rsidRPr="00275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E7"/>
    <w:rsid w:val="000C7623"/>
    <w:rsid w:val="000D5988"/>
    <w:rsid w:val="0016447D"/>
    <w:rsid w:val="0018395A"/>
    <w:rsid w:val="001D433D"/>
    <w:rsid w:val="002073C1"/>
    <w:rsid w:val="002308FC"/>
    <w:rsid w:val="002374EE"/>
    <w:rsid w:val="00275BE7"/>
    <w:rsid w:val="00361A77"/>
    <w:rsid w:val="003B1B58"/>
    <w:rsid w:val="00472439"/>
    <w:rsid w:val="004B4693"/>
    <w:rsid w:val="004B6F99"/>
    <w:rsid w:val="005421C0"/>
    <w:rsid w:val="00572FF1"/>
    <w:rsid w:val="00576472"/>
    <w:rsid w:val="0061232B"/>
    <w:rsid w:val="006C0F53"/>
    <w:rsid w:val="006C4B13"/>
    <w:rsid w:val="006F034F"/>
    <w:rsid w:val="00767A59"/>
    <w:rsid w:val="00783DDF"/>
    <w:rsid w:val="007B6C16"/>
    <w:rsid w:val="0083729B"/>
    <w:rsid w:val="009334FE"/>
    <w:rsid w:val="00964C73"/>
    <w:rsid w:val="009F6DCD"/>
    <w:rsid w:val="00A245BC"/>
    <w:rsid w:val="00A41383"/>
    <w:rsid w:val="00A9115C"/>
    <w:rsid w:val="00A92EA9"/>
    <w:rsid w:val="00AB5FDD"/>
    <w:rsid w:val="00B03126"/>
    <w:rsid w:val="00B30C59"/>
    <w:rsid w:val="00B548C4"/>
    <w:rsid w:val="00B54E85"/>
    <w:rsid w:val="00B71B16"/>
    <w:rsid w:val="00BC1A9F"/>
    <w:rsid w:val="00C018F5"/>
    <w:rsid w:val="00C42824"/>
    <w:rsid w:val="00CD4D0D"/>
    <w:rsid w:val="00D24C55"/>
    <w:rsid w:val="00D62855"/>
    <w:rsid w:val="00D9155E"/>
    <w:rsid w:val="00D970F3"/>
    <w:rsid w:val="00DE6161"/>
    <w:rsid w:val="00E031DF"/>
    <w:rsid w:val="00E2199F"/>
    <w:rsid w:val="00E70B4B"/>
    <w:rsid w:val="00EA15F2"/>
    <w:rsid w:val="00F02B7E"/>
    <w:rsid w:val="00F67200"/>
    <w:rsid w:val="00FC7016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B545"/>
  <w15:chartTrackingRefBased/>
  <w15:docId w15:val="{E01DBCAE-18FC-46DD-B4C0-AF974DBB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Árný Ingvarsdottir</dc:creator>
  <cp:keywords/>
  <dc:description/>
  <cp:lastModifiedBy>Árný Ingvarsdottir</cp:lastModifiedBy>
  <cp:revision>5</cp:revision>
  <cp:lastPrinted>2021-02-26T09:56:00Z</cp:lastPrinted>
  <dcterms:created xsi:type="dcterms:W3CDTF">2021-02-26T14:08:00Z</dcterms:created>
  <dcterms:modified xsi:type="dcterms:W3CDTF">2021-02-26T21:30:00Z</dcterms:modified>
</cp:coreProperties>
</file>